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359CBF" w14:textId="77777777" w:rsidR="0075319E" w:rsidRDefault="00000000">
      <w:pPr>
        <w:pStyle w:val="Heading2"/>
        <w:jc w:val="center"/>
      </w:pPr>
      <w:r>
        <w:t>Perfil Organizacional</w:t>
      </w:r>
    </w:p>
    <w:p w14:paraId="21CB15F1" w14:textId="77777777" w:rsidR="0075319E" w:rsidRDefault="00000000" w:rsidP="0019079C">
      <w:pPr>
        <w:keepNext/>
        <w:keepLines/>
        <w:pBdr>
          <w:top w:val="none" w:sz="0" w:space="0" w:color="000000"/>
          <w:left w:val="single" w:sz="8" w:space="10" w:color="FFFFFF"/>
          <w:bottom w:val="single" w:sz="8" w:space="1" w:color="FFFFFF"/>
          <w:right w:val="single" w:sz="8" w:space="10" w:color="FFFFFF"/>
          <w:between w:val="nil"/>
        </w:pBdr>
        <w:shd w:val="clear" w:color="auto" w:fill="FFFFFF"/>
        <w:spacing w:after="0" w:line="240" w:lineRule="auto"/>
        <w:ind w:left="720" w:right="362"/>
        <w:jc w:val="center"/>
        <w:rPr>
          <w:color w:val="405D78"/>
          <w:sz w:val="40"/>
          <w:szCs w:val="40"/>
        </w:rPr>
      </w:pPr>
      <w:r>
        <w:rPr>
          <w:color w:val="405D78"/>
          <w:sz w:val="40"/>
          <w:szCs w:val="40"/>
        </w:rPr>
        <w:t>ADY – ASOCIACIÓN DE YYAANS DESPLAZADOS</w:t>
      </w:r>
    </w:p>
    <w:p w14:paraId="07158E21" w14:textId="45535B86" w:rsidR="0075319E" w:rsidRPr="0019079C" w:rsidRDefault="0019079C">
      <w:pPr>
        <w:pStyle w:val="Heading1"/>
        <w:rPr>
          <w:rFonts w:ascii="Calibri Light" w:hAnsi="Calibri Light" w:cs="Calibri Light"/>
          <w:sz w:val="56"/>
          <w:szCs w:val="56"/>
        </w:rPr>
      </w:pPr>
      <w:r w:rsidRPr="0019079C">
        <w:rPr>
          <w:rFonts w:ascii="Calibri Light" w:hAnsi="Calibri Light" w:cs="Calibri Light"/>
          <w:sz w:val="56"/>
          <w:szCs w:val="56"/>
        </w:rPr>
        <w:t xml:space="preserve">antecedentes </w:t>
      </w:r>
    </w:p>
    <w:p w14:paraId="60FA37B7" w14:textId="77777777" w:rsidR="0075319E" w:rsidRDefault="00000000" w:rsidP="0019079C">
      <w:pPr>
        <w:spacing w:after="0" w:line="276" w:lineRule="auto"/>
        <w:jc w:val="both"/>
      </w:pPr>
      <w:r>
        <w:t xml:space="preserve">La ADY se formó inicialmente durante los disturbios ocurridos a mediados de la década de 1990, pero dejó de operar en 2005. Tras las inundaciones de 2019, que provocaron desplazamientos masivos desde las zonas rurales de la Región Norte hacia la capital regional, SC, así como hacia la Región Central y MC, un grupo de líderes comunitarios volvió a conformar una organización de incidencia bajo el mismo nombre. </w:t>
      </w:r>
    </w:p>
    <w:p w14:paraId="7A385C5E" w14:textId="4D20DB69" w:rsidR="0075319E" w:rsidRPr="0019079C" w:rsidRDefault="0019079C" w:rsidP="0019079C">
      <w:pPr>
        <w:pStyle w:val="Heading1"/>
        <w:rPr>
          <w:rFonts w:ascii="Calibri Light" w:hAnsi="Calibri Light" w:cs="Calibri Light"/>
        </w:rPr>
      </w:pPr>
      <w:r w:rsidRPr="0019079C">
        <w:rPr>
          <w:rFonts w:ascii="Calibri Light" w:hAnsi="Calibri Light" w:cs="Calibri Light"/>
        </w:rPr>
        <w:t>MANDATO Y ACTIVIDADES</w:t>
      </w:r>
    </w:p>
    <w:p w14:paraId="5F3C69C6" w14:textId="77777777" w:rsidR="0075319E" w:rsidRDefault="00000000">
      <w:pPr>
        <w:spacing w:before="240" w:after="240" w:line="276" w:lineRule="auto"/>
        <w:jc w:val="both"/>
      </w:pPr>
      <w:r>
        <w:t xml:space="preserve">La “nueva” ADY aún se encuentra en proceso de consolidación institucional. Su objetivo principal es garantizar que las personas </w:t>
      </w:r>
      <w:proofErr w:type="spellStart"/>
      <w:r>
        <w:t>yyaans</w:t>
      </w:r>
      <w:proofErr w:type="spellEnd"/>
      <w:r>
        <w:t xml:space="preserve"> desplazadas tengan acceso equitativo a los servicios, en igualdad de condiciones con la población no desplazada.</w:t>
      </w:r>
    </w:p>
    <w:p w14:paraId="2BB2B2DD" w14:textId="77777777" w:rsidR="0075319E" w:rsidRDefault="00000000">
      <w:pPr>
        <w:spacing w:before="240" w:after="240" w:line="276" w:lineRule="auto"/>
        <w:jc w:val="both"/>
      </w:pPr>
      <w:r>
        <w:t>Recientemente, la organización ha comenzado a prestar mayor atención a las cuestiones relacionadas con niñas, niños y adolescentes, y se ha incorporado al Grupo de Coordinación de Protección de la Niñez. ADY también busca incidir a favor de la reconstrucción de las zonas afectadas por las inundaciones, tanto en términos de infraestructura pública —incluidas escuelas e instalaciones de salud— como de viviendas.</w:t>
      </w:r>
    </w:p>
    <w:p w14:paraId="54DFBEBE" w14:textId="54C029DA" w:rsidR="0075319E" w:rsidRDefault="00000000" w:rsidP="0019079C">
      <w:pPr>
        <w:spacing w:after="0" w:line="276" w:lineRule="auto"/>
        <w:jc w:val="both"/>
      </w:pPr>
      <w:r>
        <w:t xml:space="preserve">La estructura organizativa de ADY todavía está en desarrollo. Sin embargo, cada comunidad </w:t>
      </w:r>
      <w:proofErr w:type="spellStart"/>
      <w:r>
        <w:t>yyaan</w:t>
      </w:r>
      <w:proofErr w:type="spellEnd"/>
      <w:r>
        <w:t xml:space="preserve"> en situación de desplazamiento en distintos lugares del país ha designado líderes comunitarios que actúan como portavoces del grupo. ADY cuenta con oficinas en SC y MC, así como con una persona coordinadora de incidencia con sede en SC, quien trabajó para la organización en años anteriores.</w:t>
      </w:r>
    </w:p>
    <w:p w14:paraId="26A54F59" w14:textId="3CDF486A" w:rsidR="0075319E" w:rsidRPr="0019079C" w:rsidRDefault="0019079C">
      <w:pPr>
        <w:pStyle w:val="Heading1"/>
        <w:rPr>
          <w:rFonts w:ascii="Calibri Light" w:hAnsi="Calibri Light" w:cs="Calibri Light"/>
        </w:rPr>
      </w:pPr>
      <w:r w:rsidRPr="0019079C">
        <w:rPr>
          <w:rFonts w:ascii="Calibri Light" w:hAnsi="Calibri Light" w:cs="Calibri Light"/>
        </w:rPr>
        <w:t>RECURSOS Y CULTURA</w:t>
      </w:r>
    </w:p>
    <w:p w14:paraId="2EE1E3D9" w14:textId="77777777" w:rsidR="0075319E" w:rsidRDefault="00000000">
      <w:pPr>
        <w:spacing w:before="240" w:after="240" w:line="276" w:lineRule="auto"/>
        <w:jc w:val="both"/>
      </w:pPr>
      <w:r>
        <w:t xml:space="preserve">ADY parece mantener vínculos informales con el Movimiento de Independencia </w:t>
      </w:r>
      <w:proofErr w:type="spellStart"/>
      <w:r>
        <w:t>Xxaan</w:t>
      </w:r>
      <w:proofErr w:type="spellEnd"/>
      <w:r>
        <w:t xml:space="preserve"> —XIM, por sus siglas en inglés—. Algunos parlamentarios actuales del XIM fueron activistas de ADY durante la década de 1990.</w:t>
      </w:r>
    </w:p>
    <w:p w14:paraId="24351F70" w14:textId="56CAEC3B" w:rsidR="0075319E" w:rsidRDefault="00000000" w:rsidP="0019079C">
      <w:pPr>
        <w:spacing w:before="240" w:after="240" w:line="276" w:lineRule="auto"/>
        <w:jc w:val="both"/>
      </w:pPr>
      <w:r>
        <w:t>Como organización, ADY no cuenta con financiamiento significativo y depende en gran medida de su red de representantes comunitarios y personas voluntarias.</w:t>
      </w:r>
    </w:p>
    <w:p w14:paraId="2503DD49" w14:textId="34F8DAA7" w:rsidR="0075319E" w:rsidRPr="0019079C" w:rsidRDefault="0019079C">
      <w:pPr>
        <w:pStyle w:val="Heading1"/>
        <w:rPr>
          <w:rFonts w:ascii="Calibri Light" w:hAnsi="Calibri Light" w:cs="Calibri Light"/>
        </w:rPr>
      </w:pPr>
      <w:r w:rsidRPr="0019079C">
        <w:rPr>
          <w:rFonts w:ascii="Calibri Light" w:hAnsi="Calibri Light" w:cs="Calibri Light"/>
        </w:rPr>
        <w:lastRenderedPageBreak/>
        <w:t xml:space="preserve">PERSONAL Y CAPACIDAD </w:t>
      </w:r>
    </w:p>
    <w:p w14:paraId="204D0BF1" w14:textId="77777777" w:rsidR="0075319E" w:rsidRDefault="00000000">
      <w:pPr>
        <w:spacing w:before="240" w:after="240" w:line="276" w:lineRule="auto"/>
        <w:jc w:val="both"/>
      </w:pPr>
      <w:r>
        <w:t xml:space="preserve">Todo el personal de ADY es nacional del País X. La organización emplea aproximadamente a 10 personas a tiempo completo. Además, líderes comunitarios de la comunidad </w:t>
      </w:r>
      <w:proofErr w:type="spellStart"/>
      <w:r>
        <w:t>yyaan</w:t>
      </w:r>
      <w:proofErr w:type="spellEnd"/>
      <w:r>
        <w:t xml:space="preserve"> en todo el País X colaboran con el personal de ADY de manera voluntaria.</w:t>
      </w:r>
    </w:p>
    <w:p w14:paraId="46CFEEE6" w14:textId="77777777" w:rsidR="0075319E" w:rsidRDefault="00000000">
      <w:pPr>
        <w:spacing w:before="240" w:after="240" w:line="276" w:lineRule="auto"/>
        <w:jc w:val="both"/>
      </w:pPr>
      <w:r>
        <w:t xml:space="preserve">ADY cuenta con personal que habla inglés, </w:t>
      </w:r>
      <w:proofErr w:type="spellStart"/>
      <w:r>
        <w:t>yyaana</w:t>
      </w:r>
      <w:proofErr w:type="spellEnd"/>
      <w:r>
        <w:t xml:space="preserve"> y </w:t>
      </w:r>
      <w:proofErr w:type="spellStart"/>
      <w:r>
        <w:t>xxaana</w:t>
      </w:r>
      <w:proofErr w:type="spellEnd"/>
      <w:r>
        <w:t>. Todo su personal mantiene vínculos sólidos con las comunidades locales. Si bien el personal y los líderes comunitarios no cuentan con formación técnica formal en protección de la niñez ni en respuesta a emergencias, poseen amplia experiencia práctica en la atención de necesidades de poblaciones desplazadas.</w:t>
      </w:r>
    </w:p>
    <w:p w14:paraId="320CB8EF" w14:textId="77777777" w:rsidR="0075319E" w:rsidRDefault="00000000">
      <w:pPr>
        <w:spacing w:before="240" w:after="240" w:line="276" w:lineRule="auto"/>
        <w:jc w:val="both"/>
      </w:pPr>
      <w:r>
        <w:t>ADY dispone de una extensa red comunitaria en las regiones Central y Norte del País X.</w:t>
      </w:r>
    </w:p>
    <w:p w14:paraId="2D1F7853" w14:textId="77777777" w:rsidR="0075319E" w:rsidRDefault="0075319E">
      <w:pPr>
        <w:spacing w:line="276" w:lineRule="auto"/>
        <w:jc w:val="both"/>
      </w:pPr>
    </w:p>
    <w:p w14:paraId="2B57D747" w14:textId="77777777" w:rsidR="0075319E" w:rsidRDefault="00000000">
      <w:pPr>
        <w:pStyle w:val="Heading2"/>
        <w:jc w:val="center"/>
      </w:pPr>
      <w:r>
        <w:t>Perfil Organizacional</w:t>
      </w:r>
    </w:p>
    <w:p w14:paraId="63EA9170" w14:textId="77777777" w:rsidR="0075319E" w:rsidRDefault="00000000" w:rsidP="0019079C">
      <w:pPr>
        <w:keepNext/>
        <w:keepLines/>
        <w:pBdr>
          <w:top w:val="none" w:sz="0" w:space="0" w:color="000000"/>
          <w:left w:val="single" w:sz="8" w:space="10" w:color="FFFFFF"/>
          <w:bottom w:val="single" w:sz="8" w:space="20" w:color="FFFFFF"/>
          <w:right w:val="single" w:sz="8" w:space="10" w:color="FFFFFF"/>
          <w:between w:val="nil"/>
        </w:pBdr>
        <w:shd w:val="clear" w:color="auto" w:fill="FFFFFF"/>
        <w:spacing w:after="0" w:line="240" w:lineRule="auto"/>
        <w:ind w:left="720" w:right="720"/>
        <w:jc w:val="center"/>
        <w:rPr>
          <w:color w:val="405D78"/>
          <w:sz w:val="40"/>
          <w:szCs w:val="40"/>
        </w:rPr>
      </w:pPr>
      <w:r>
        <w:rPr>
          <w:color w:val="405D78"/>
          <w:sz w:val="40"/>
          <w:szCs w:val="40"/>
        </w:rPr>
        <w:t>CPF – FONDO PARA LA PAZ DE LOS NIÑOS</w:t>
      </w:r>
    </w:p>
    <w:p w14:paraId="38DA5CF0" w14:textId="4140947C" w:rsidR="0075319E" w:rsidRPr="0019079C" w:rsidRDefault="0019079C" w:rsidP="0019079C">
      <w:pPr>
        <w:pStyle w:val="Heading1"/>
        <w:spacing w:before="0"/>
        <w:rPr>
          <w:rFonts w:ascii="Calibri Light" w:hAnsi="Calibri Light" w:cs="Calibri Light"/>
        </w:rPr>
      </w:pPr>
      <w:r w:rsidRPr="0019079C">
        <w:rPr>
          <w:rFonts w:ascii="Calibri Light" w:hAnsi="Calibri Light" w:cs="Calibri Light"/>
        </w:rPr>
        <w:t xml:space="preserve">ANTECEDENTES </w:t>
      </w:r>
    </w:p>
    <w:p w14:paraId="2C2C4891" w14:textId="77777777" w:rsidR="0075319E" w:rsidRDefault="00000000">
      <w:pPr>
        <w:spacing w:line="276" w:lineRule="auto"/>
        <w:jc w:val="both"/>
      </w:pPr>
      <w:r>
        <w:t xml:space="preserve">CPF es una ONG con sede en Alemania y presencia operativa en 34 países. Es una organización secular cuyo objetivo es apoyar a niñas, niños y adolescentes que viven en contextos de conflicto o posconflicto. Su sede central se encuentra en Berlín y opera en el País X desde hace cinco años. </w:t>
      </w:r>
    </w:p>
    <w:p w14:paraId="39E8B34D" w14:textId="0B1014A4" w:rsidR="0075319E" w:rsidRPr="0019079C" w:rsidRDefault="0019079C">
      <w:pPr>
        <w:pStyle w:val="Heading1"/>
        <w:rPr>
          <w:rFonts w:ascii="Calibri Light" w:hAnsi="Calibri Light" w:cs="Calibri Light"/>
          <w:sz w:val="36"/>
          <w:szCs w:val="36"/>
        </w:rPr>
      </w:pPr>
      <w:r w:rsidRPr="0019079C">
        <w:rPr>
          <w:rFonts w:ascii="Calibri Light" w:hAnsi="Calibri Light" w:cs="Calibri Light"/>
          <w:sz w:val="36"/>
          <w:szCs w:val="36"/>
        </w:rPr>
        <w:t>MANDATO Y ACTIVIDADES</w:t>
      </w:r>
    </w:p>
    <w:p w14:paraId="2F335589" w14:textId="77777777" w:rsidR="0075319E" w:rsidRDefault="00000000">
      <w:pPr>
        <w:spacing w:before="240" w:after="240" w:line="276" w:lineRule="auto"/>
        <w:jc w:val="both"/>
      </w:pPr>
      <w:r>
        <w:t>A nivel global, CPF trabaja como organización operativa y de incidencia. Sus áreas prioritarias son el acceso a la educación y la protección de la niñez.</w:t>
      </w:r>
    </w:p>
    <w:p w14:paraId="4621813D" w14:textId="2058CDF6" w:rsidR="0075319E" w:rsidRDefault="00000000" w:rsidP="0019079C">
      <w:pPr>
        <w:spacing w:before="240" w:after="240" w:line="276" w:lineRule="auto"/>
        <w:jc w:val="both"/>
      </w:pPr>
      <w:r>
        <w:t>En el País X, CPF inició sus operaciones brindando programas de educación y protección de la niñez en respuesta a las devastadoras inundaciones de 2019. Con el tiempo, estos programas de emergencia evolucionaron hacia intervenciones de apoyo de más largo plazo dirigidas a niñas, niños, adolescentes y comunidades de las regiones Norte y Central, con énfasis en educación inicial y educación primaria.</w:t>
      </w:r>
    </w:p>
    <w:p w14:paraId="0E67D815" w14:textId="448B7C7F" w:rsidR="0075319E" w:rsidRPr="0019079C" w:rsidRDefault="0019079C">
      <w:pPr>
        <w:pStyle w:val="Heading1"/>
        <w:rPr>
          <w:rFonts w:ascii="Calibri Light" w:hAnsi="Calibri Light" w:cs="Calibri Light"/>
        </w:rPr>
      </w:pPr>
      <w:r w:rsidRPr="0019079C">
        <w:rPr>
          <w:rFonts w:ascii="Calibri Light" w:hAnsi="Calibri Light" w:cs="Calibri Light"/>
        </w:rPr>
        <w:t>RECURSOS Y CULTURA</w:t>
      </w:r>
    </w:p>
    <w:p w14:paraId="40D945B7" w14:textId="77777777" w:rsidR="0075319E" w:rsidRDefault="00000000">
      <w:pPr>
        <w:spacing w:before="240" w:after="240" w:line="276" w:lineRule="auto"/>
        <w:jc w:val="both"/>
      </w:pPr>
      <w:r>
        <w:t xml:space="preserve">CPF tiene una cultura organizacional altamente jerárquica, tanto a nivel global como en el País X. El Director de País, Wilhelm “Willy” </w:t>
      </w:r>
      <w:proofErr w:type="spellStart"/>
      <w:r>
        <w:t>Semmeldorfer</w:t>
      </w:r>
      <w:proofErr w:type="spellEnd"/>
      <w:r>
        <w:t>, ocupa el cargo desde el inicio de las operaciones de CPF en el país. Es ampliamente conocido por su temperamento volátil, que puede generar cautela tanto entre el personal como entre otras partes interesadas. Al mismo tiempo, se le reconoce por su firme adhesión a los principios organizacionales de priorizar siempre los derechos de niñas, niños y adolescentes.</w:t>
      </w:r>
    </w:p>
    <w:p w14:paraId="6A545E23" w14:textId="77777777" w:rsidR="0075319E" w:rsidRDefault="00000000">
      <w:pPr>
        <w:spacing w:before="240" w:after="240" w:line="276" w:lineRule="auto"/>
        <w:jc w:val="both"/>
      </w:pPr>
      <w:r>
        <w:lastRenderedPageBreak/>
        <w:t>Como resultado, el personal de CPF tiende a ser muy cuidadoso al asumir compromisos, especialmente cuando no cuenta previamente con la aprobación de la oficina de país.</w:t>
      </w:r>
    </w:p>
    <w:p w14:paraId="09BA4A50" w14:textId="3633EB94" w:rsidR="0075319E" w:rsidRDefault="00000000" w:rsidP="0019079C">
      <w:pPr>
        <w:spacing w:before="240" w:after="240" w:line="276" w:lineRule="auto"/>
        <w:jc w:val="both"/>
      </w:pPr>
      <w:r>
        <w:t>CPF cuenta con una sólida base de financiamiento del Ministerio Federal de Cooperación Económica y Desarrollo de Alemania —BMZ—. Además, es socio implementador de UNICEF en el País X.</w:t>
      </w:r>
    </w:p>
    <w:p w14:paraId="4AC182A7" w14:textId="6AA02AFE" w:rsidR="0075319E" w:rsidRPr="0019079C" w:rsidRDefault="0019079C">
      <w:pPr>
        <w:pStyle w:val="Heading1"/>
        <w:rPr>
          <w:rFonts w:ascii="Calibri Light" w:hAnsi="Calibri Light" w:cs="Calibri Light"/>
        </w:rPr>
      </w:pPr>
      <w:r w:rsidRPr="0019079C">
        <w:rPr>
          <w:rFonts w:ascii="Calibri Light" w:hAnsi="Calibri Light" w:cs="Calibri Light"/>
        </w:rPr>
        <w:t xml:space="preserve">PERSONAL Y CAPACIDAD </w:t>
      </w:r>
    </w:p>
    <w:p w14:paraId="7CBE2538" w14:textId="77777777" w:rsidR="0075319E" w:rsidRDefault="00000000">
      <w:pPr>
        <w:spacing w:before="240" w:after="240" w:line="276" w:lineRule="auto"/>
        <w:jc w:val="both"/>
      </w:pPr>
      <w:r>
        <w:t>CPF cuenta con personal nacional e internacional. La organización tiene aproximadamente 100 personas empleadas en el País X. De ellas, 30 integran el equipo de Educación y 21 forman parte del equipo de Protección de la Niñez.</w:t>
      </w:r>
    </w:p>
    <w:p w14:paraId="25A6CC68" w14:textId="77777777" w:rsidR="0075319E" w:rsidRDefault="00000000">
      <w:pPr>
        <w:spacing w:before="240" w:after="240" w:line="276" w:lineRule="auto"/>
        <w:jc w:val="both"/>
      </w:pPr>
      <w:r>
        <w:t>La mayoría del personal tiene experiencia en respuesta humanitaria, ya que muchas personas comenzaron a trabajar para CPF en 2019, cuando la organización inició operaciones en el País X como parte de la respuesta a las inundaciones.</w:t>
      </w:r>
    </w:p>
    <w:p w14:paraId="1362FD02" w14:textId="5D0E4CA8" w:rsidR="0075319E" w:rsidRDefault="00000000" w:rsidP="0019079C">
      <w:pPr>
        <w:spacing w:before="240" w:after="240" w:line="276" w:lineRule="auto"/>
        <w:jc w:val="both"/>
      </w:pPr>
      <w:r>
        <w:t xml:space="preserve">La mayor parte del personal de la oficina de país, ubicada en MC, es internacional. Por su parte, las oficinas regionales de CPF, incluida la oficina con sede en SC, están integradas principalmente por personal </w:t>
      </w:r>
      <w:proofErr w:type="spellStart"/>
      <w:r>
        <w:t>naciona</w:t>
      </w:r>
      <w:proofErr w:type="spellEnd"/>
    </w:p>
    <w:p w14:paraId="5790F87D" w14:textId="77777777" w:rsidR="0075319E" w:rsidRDefault="00000000" w:rsidP="0019079C">
      <w:pPr>
        <w:pStyle w:val="Heading2"/>
        <w:spacing w:before="240"/>
        <w:jc w:val="center"/>
      </w:pPr>
      <w:r>
        <w:t>Perfil Organizacional</w:t>
      </w:r>
    </w:p>
    <w:p w14:paraId="6F99A72D" w14:textId="77777777" w:rsidR="0075319E" w:rsidRDefault="00000000" w:rsidP="0019079C">
      <w:pPr>
        <w:keepNext/>
        <w:keepLines/>
        <w:pBdr>
          <w:top w:val="none" w:sz="0" w:space="0" w:color="000000"/>
          <w:left w:val="single" w:sz="8" w:space="10" w:color="FFFFFF"/>
          <w:bottom w:val="single" w:sz="8" w:space="20" w:color="FFFFFF"/>
          <w:right w:val="single" w:sz="8" w:space="10" w:color="FFFFFF"/>
          <w:between w:val="nil"/>
        </w:pBdr>
        <w:shd w:val="clear" w:color="auto" w:fill="FFFFFF"/>
        <w:spacing w:after="0" w:line="240" w:lineRule="auto"/>
        <w:ind w:left="720" w:right="720"/>
        <w:jc w:val="center"/>
        <w:rPr>
          <w:color w:val="405D78"/>
          <w:sz w:val="40"/>
          <w:szCs w:val="40"/>
        </w:rPr>
      </w:pPr>
      <w:r>
        <w:rPr>
          <w:color w:val="405D78"/>
          <w:sz w:val="40"/>
          <w:szCs w:val="40"/>
        </w:rPr>
        <w:t xml:space="preserve">UNICEF </w:t>
      </w:r>
      <w:proofErr w:type="spellStart"/>
      <w:r>
        <w:rPr>
          <w:color w:val="405D78"/>
          <w:sz w:val="40"/>
          <w:szCs w:val="40"/>
        </w:rPr>
        <w:t>Pais</w:t>
      </w:r>
      <w:proofErr w:type="spellEnd"/>
      <w:r>
        <w:rPr>
          <w:color w:val="405D78"/>
          <w:sz w:val="40"/>
          <w:szCs w:val="40"/>
        </w:rPr>
        <w:t xml:space="preserve"> X</w:t>
      </w:r>
    </w:p>
    <w:p w14:paraId="74AF6C65" w14:textId="70492A65" w:rsidR="0075319E" w:rsidRPr="0019079C" w:rsidRDefault="0019079C" w:rsidP="0019079C">
      <w:pPr>
        <w:pStyle w:val="Heading1"/>
        <w:spacing w:before="0"/>
        <w:rPr>
          <w:rFonts w:ascii="Calibri Light" w:hAnsi="Calibri Light" w:cs="Calibri Light"/>
        </w:rPr>
      </w:pPr>
      <w:r w:rsidRPr="0019079C">
        <w:rPr>
          <w:rFonts w:ascii="Calibri Light" w:hAnsi="Calibri Light" w:cs="Calibri Light"/>
        </w:rPr>
        <w:t>ANTECEDENTES</w:t>
      </w:r>
    </w:p>
    <w:p w14:paraId="08DE530F" w14:textId="77777777" w:rsidR="0075319E" w:rsidRDefault="00000000">
      <w:pPr>
        <w:spacing w:before="240" w:after="240" w:line="276" w:lineRule="auto"/>
        <w:jc w:val="both"/>
      </w:pPr>
      <w:r>
        <w:t>UNICEF País X inició sus operaciones en la década de 1970. UNICEF tiene el mandato de la Asamblea General de las Naciones Unidas de promover la protección de los derechos de niñas, niños y adolescentes, contribuir a la satisfacción de sus necesidades básicas y ampliar sus oportunidades para que puedan alcanzar su máximo potencial.</w:t>
      </w:r>
    </w:p>
    <w:p w14:paraId="2EE4A4D2" w14:textId="1DC75CD7" w:rsidR="0075319E" w:rsidRDefault="00000000" w:rsidP="0019079C">
      <w:pPr>
        <w:spacing w:before="240" w:after="240" w:line="276" w:lineRule="auto"/>
        <w:jc w:val="both"/>
      </w:pPr>
      <w:r>
        <w:t>En el País X, UNICEF trabaja para apoyar al Estado, las comunidades y otros actores relevantes en la garantía de los derechos de la niñez, tanto en contextos de desarrollo como en situaciones humanitarias.</w:t>
      </w:r>
    </w:p>
    <w:p w14:paraId="1493E7EE" w14:textId="5C14266B" w:rsidR="0075319E" w:rsidRPr="0019079C" w:rsidRDefault="0019079C">
      <w:pPr>
        <w:pStyle w:val="Heading1"/>
        <w:rPr>
          <w:rFonts w:ascii="Calibri Light" w:hAnsi="Calibri Light" w:cs="Calibri Light"/>
        </w:rPr>
      </w:pPr>
      <w:r w:rsidRPr="0019079C">
        <w:rPr>
          <w:rFonts w:ascii="Calibri Light" w:hAnsi="Calibri Light" w:cs="Calibri Light"/>
        </w:rPr>
        <w:t>MANDATO Y ACTIVIDADES</w:t>
      </w:r>
    </w:p>
    <w:p w14:paraId="09354E8F" w14:textId="77777777" w:rsidR="0075319E" w:rsidRDefault="00000000">
      <w:pPr>
        <w:spacing w:before="240" w:after="240" w:line="276" w:lineRule="auto"/>
        <w:jc w:val="both"/>
      </w:pPr>
      <w:r>
        <w:t>El trabajo de UNICEF en el País X se guía por la Convención sobre los Derechos del Niño. Su labor busca que los derechos de niñas, niños y adolescentes sean reconocidos como principios éticos permanentes y como normas internacionales de comportamiento hacia la niñez.</w:t>
      </w:r>
    </w:p>
    <w:p w14:paraId="5D138729" w14:textId="77777777" w:rsidR="0075319E" w:rsidRDefault="00000000">
      <w:pPr>
        <w:spacing w:before="240" w:after="240" w:line="276" w:lineRule="auto"/>
        <w:jc w:val="both"/>
      </w:pPr>
      <w:r>
        <w:lastRenderedPageBreak/>
        <w:t>UNICEF País X cuenta con programas de educación, nutrición, salud, protección de la niñez y WASH en todo el territorio nacional. La organización trabaja con el Gobierno del País X en estos sectores a nivel nacional, regional y local.</w:t>
      </w:r>
    </w:p>
    <w:p w14:paraId="7A5EA77E" w14:textId="0C12B390" w:rsidR="0075319E" w:rsidRDefault="00000000" w:rsidP="0019079C">
      <w:pPr>
        <w:spacing w:before="240" w:after="240" w:line="276" w:lineRule="auto"/>
        <w:jc w:val="both"/>
      </w:pPr>
      <w:r>
        <w:t xml:space="preserve">En contextos humanitarios, UNICEF País X se guía por los </w:t>
      </w:r>
      <w:r>
        <w:rPr>
          <w:b/>
          <w:bCs/>
        </w:rPr>
        <w:t>Compromisos Básicos para la Infancia en la Acción Humanitaria</w:t>
      </w:r>
      <w:r>
        <w:t>. En materia de protección de la niñez, UNICEF se compromete a apoyar el establecimiento y funcionamiento de un liderazgo y una coordinación eficaces; fortalecer sistemas funcionales de protección de la niñez; prevenir y responder a la separación de niñas, niños y adolescentes de sus familias; y promover modalidades de cuidado basadas en la familia, de conformidad con el interés superior de la niña, niño o adolescente.</w:t>
      </w:r>
    </w:p>
    <w:p w14:paraId="1C4C8350" w14:textId="7E4FC54D" w:rsidR="0075319E" w:rsidRPr="0019079C" w:rsidRDefault="0019079C" w:rsidP="0019079C">
      <w:pPr>
        <w:pStyle w:val="Heading1"/>
        <w:rPr>
          <w:rFonts w:ascii="Calibri Light" w:hAnsi="Calibri Light" w:cs="Calibri Light"/>
        </w:rPr>
      </w:pPr>
      <w:r w:rsidRPr="0019079C">
        <w:rPr>
          <w:rFonts w:ascii="Calibri Light" w:hAnsi="Calibri Light" w:cs="Calibri Light"/>
        </w:rPr>
        <w:t>RECURSOS Y CULTURA ORGANIZACIONAL</w:t>
      </w:r>
    </w:p>
    <w:p w14:paraId="3E56552D" w14:textId="77777777" w:rsidR="0075319E" w:rsidRDefault="00000000">
      <w:pPr>
        <w:spacing w:before="240" w:after="240" w:line="276" w:lineRule="auto"/>
        <w:jc w:val="both"/>
      </w:pPr>
      <w:r>
        <w:t>UNICEF País X cuenta con financiamiento sólido y una alta capacidad logística, técnica y tecnológica. La organización implementa programas tanto humanitarios como de desarrollo, lo que le permite responder rápidamente a situaciones emergentes, movilizar recursos adicionales y apoyar respuestas humanitarias de mayor escala.</w:t>
      </w:r>
    </w:p>
    <w:p w14:paraId="7268E253" w14:textId="44428E26" w:rsidR="0075319E" w:rsidRDefault="00000000" w:rsidP="0019079C">
      <w:pPr>
        <w:spacing w:before="240" w:after="240" w:line="276" w:lineRule="auto"/>
        <w:jc w:val="both"/>
      </w:pPr>
      <w:r>
        <w:t>Su doble mandato programático —desarrollo y acción humanitaria— le permite trabajar en el fortalecimiento de sistemas nacionales, al mismo tiempo que contribuye a la respuesta inmediata ante emergencias.</w:t>
      </w:r>
    </w:p>
    <w:p w14:paraId="3CBF7633" w14:textId="5FAF7C32" w:rsidR="0075319E" w:rsidRPr="0019079C" w:rsidRDefault="0019079C">
      <w:pPr>
        <w:pStyle w:val="Heading1"/>
        <w:rPr>
          <w:rFonts w:ascii="Calibri Light" w:hAnsi="Calibri Light" w:cs="Calibri Light"/>
        </w:rPr>
      </w:pPr>
      <w:r w:rsidRPr="0019079C">
        <w:rPr>
          <w:rFonts w:ascii="Calibri Light" w:hAnsi="Calibri Light" w:cs="Calibri Light"/>
        </w:rPr>
        <w:t xml:space="preserve">PERSONAL Y CAPACIDAD </w:t>
      </w:r>
    </w:p>
    <w:p w14:paraId="18265986" w14:textId="77777777" w:rsidR="0075319E" w:rsidRDefault="00000000">
      <w:pPr>
        <w:spacing w:before="240" w:after="240" w:line="276" w:lineRule="auto"/>
        <w:jc w:val="both"/>
      </w:pPr>
      <w:r>
        <w:t>UNICEF País X cuenta con personal nacional e internacional. La organización tiene aproximadamente 150 personas empleadas en el País X.</w:t>
      </w:r>
    </w:p>
    <w:p w14:paraId="124518BD" w14:textId="77777777" w:rsidR="0075319E" w:rsidRDefault="00000000">
      <w:pPr>
        <w:spacing w:before="240" w:after="240" w:line="276" w:lineRule="auto"/>
        <w:jc w:val="both"/>
      </w:pPr>
      <w:r>
        <w:t>Alrededor de 20 personas integran el equipo de protección de la niñez. Algunas están ubicadas en la oficina de país de UNICEF y el resto trabaja en oficinas regionales.</w:t>
      </w:r>
    </w:p>
    <w:p w14:paraId="55AF916B" w14:textId="2DB7DF4A" w:rsidR="0075319E" w:rsidRDefault="00000000" w:rsidP="0019079C">
      <w:pPr>
        <w:spacing w:before="240" w:after="240" w:line="276" w:lineRule="auto"/>
        <w:jc w:val="both"/>
      </w:pPr>
      <w:r>
        <w:t>Muchas de las personas del equipo de protección de la niñez tienen experiencia en respuestas humanitarias y han recibido capacitación específica en protección de la niñez en la acción humanitaria.</w:t>
      </w:r>
    </w:p>
    <w:p w14:paraId="01B16B37" w14:textId="77777777" w:rsidR="0019079C" w:rsidRDefault="00000000" w:rsidP="0019079C">
      <w:pPr>
        <w:pStyle w:val="Heading2"/>
        <w:jc w:val="center"/>
      </w:pPr>
      <w:r>
        <w:t>Perfil Organizacional</w:t>
      </w:r>
    </w:p>
    <w:p w14:paraId="525FE78E" w14:textId="0FA9D733" w:rsidR="0075319E" w:rsidRPr="0019079C" w:rsidRDefault="00000000" w:rsidP="0019079C">
      <w:pPr>
        <w:pStyle w:val="Heading2"/>
        <w:jc w:val="center"/>
      </w:pPr>
      <w:r>
        <w:rPr>
          <w:b w:val="0"/>
          <w:bCs w:val="0"/>
          <w:sz w:val="40"/>
          <w:szCs w:val="40"/>
        </w:rPr>
        <w:t>XWI – INICIATIVA DE MUJERES COUNTRY X</w:t>
      </w:r>
    </w:p>
    <w:p w14:paraId="4443180A" w14:textId="32339370" w:rsidR="0075319E" w:rsidRPr="0019079C" w:rsidRDefault="0019079C">
      <w:pPr>
        <w:pStyle w:val="Heading1"/>
        <w:rPr>
          <w:rFonts w:ascii="Calibri Light" w:hAnsi="Calibri Light" w:cs="Calibri Light"/>
        </w:rPr>
      </w:pPr>
      <w:r w:rsidRPr="0019079C">
        <w:rPr>
          <w:rFonts w:ascii="Calibri Light" w:hAnsi="Calibri Light" w:cs="Calibri Light"/>
        </w:rPr>
        <w:t>ANTECEDENTES</w:t>
      </w:r>
    </w:p>
    <w:p w14:paraId="5CFE0F39" w14:textId="77777777" w:rsidR="0075319E" w:rsidRDefault="00000000">
      <w:pPr>
        <w:spacing w:before="240" w:after="240" w:line="276" w:lineRule="auto"/>
        <w:jc w:val="both"/>
      </w:pPr>
      <w:r>
        <w:t>XWI es una ONG local registrada en el País X desde 1992. Fue creada originalmente para responder a las problemáticas enfrentadas por las mujeres durante los disturbios ocurridos en el país a principios de la década de 1990.</w:t>
      </w:r>
    </w:p>
    <w:p w14:paraId="663D3128" w14:textId="2EBE9723" w:rsidR="0075319E" w:rsidRDefault="00000000" w:rsidP="0019079C">
      <w:pPr>
        <w:spacing w:before="240" w:after="240" w:line="276" w:lineRule="auto"/>
        <w:jc w:val="both"/>
      </w:pPr>
      <w:r>
        <w:lastRenderedPageBreak/>
        <w:t>Actualmente, XWI cuenta con una estructura organizativa con oficinas regionales en MC, SC y TC. Su oficina central se encuentra en la capital, MC.</w:t>
      </w:r>
    </w:p>
    <w:p w14:paraId="5493B4E1" w14:textId="31BAC7E4" w:rsidR="0075319E" w:rsidRPr="0019079C" w:rsidRDefault="0019079C">
      <w:pPr>
        <w:pStyle w:val="Heading1"/>
        <w:rPr>
          <w:rFonts w:ascii="Calibri Light" w:hAnsi="Calibri Light" w:cs="Calibri Light"/>
        </w:rPr>
      </w:pPr>
      <w:r w:rsidRPr="0019079C">
        <w:rPr>
          <w:rFonts w:ascii="Calibri Light" w:hAnsi="Calibri Light" w:cs="Calibri Light"/>
        </w:rPr>
        <w:t>MANDATO Y ACTIVIDADES</w:t>
      </w:r>
    </w:p>
    <w:p w14:paraId="418F046A" w14:textId="77777777" w:rsidR="0075319E" w:rsidRDefault="00000000">
      <w:pPr>
        <w:spacing w:before="240" w:after="240" w:line="276" w:lineRule="auto"/>
        <w:jc w:val="both"/>
      </w:pPr>
      <w:r>
        <w:t>XWI es una organización operativa que implementa diversas actividades orientadas a promover y proteger los derechos de las mujeres, niñas, niños y adolescentes.</w:t>
      </w:r>
    </w:p>
    <w:p w14:paraId="26A926D5" w14:textId="77777777" w:rsidR="0075319E" w:rsidRDefault="00000000">
      <w:pPr>
        <w:spacing w:before="240" w:after="240" w:line="276" w:lineRule="auto"/>
        <w:jc w:val="both"/>
      </w:pPr>
      <w:r>
        <w:t>Sus principales áreas de trabajo incluyen:</w:t>
      </w:r>
    </w:p>
    <w:p w14:paraId="4243886E" w14:textId="77777777" w:rsidR="0075319E" w:rsidRDefault="00000000" w:rsidP="0019079C">
      <w:pPr>
        <w:pStyle w:val="ListParagraph"/>
        <w:numPr>
          <w:ilvl w:val="0"/>
          <w:numId w:val="1"/>
        </w:numPr>
        <w:spacing w:before="240" w:after="240" w:line="276" w:lineRule="auto"/>
        <w:jc w:val="both"/>
      </w:pPr>
      <w:r>
        <w:t>Alojamiento de emergencia para mujeres, niñas, niños y adolescentes afectados por violencia doméstica y violencia familiar.</w:t>
      </w:r>
    </w:p>
    <w:p w14:paraId="33D5AFA4" w14:textId="77777777" w:rsidR="0075319E" w:rsidRDefault="00000000" w:rsidP="0019079C">
      <w:pPr>
        <w:pStyle w:val="ListParagraph"/>
        <w:numPr>
          <w:ilvl w:val="0"/>
          <w:numId w:val="1"/>
        </w:numPr>
        <w:spacing w:before="240" w:after="240" w:line="276" w:lineRule="auto"/>
        <w:jc w:val="both"/>
      </w:pPr>
      <w:r>
        <w:t>Terapia grupal y apoyo psicosocial para víctimas/sobrevivientes de violencia basada en género.</w:t>
      </w:r>
    </w:p>
    <w:p w14:paraId="27BFEB97" w14:textId="77777777" w:rsidR="0075319E" w:rsidRDefault="00000000" w:rsidP="0019079C">
      <w:pPr>
        <w:pStyle w:val="ListParagraph"/>
        <w:numPr>
          <w:ilvl w:val="0"/>
          <w:numId w:val="1"/>
        </w:numPr>
        <w:spacing w:before="240" w:after="240" w:line="276" w:lineRule="auto"/>
        <w:jc w:val="both"/>
      </w:pPr>
      <w:r>
        <w:t>Líneas telefónicas de orientación y asesoramiento para mujeres.</w:t>
      </w:r>
    </w:p>
    <w:p w14:paraId="08BDBE80" w14:textId="77777777" w:rsidR="0075319E" w:rsidRDefault="00000000" w:rsidP="0019079C">
      <w:pPr>
        <w:pStyle w:val="ListParagraph"/>
        <w:numPr>
          <w:ilvl w:val="0"/>
          <w:numId w:val="1"/>
        </w:numPr>
        <w:spacing w:before="240" w:after="240" w:line="276" w:lineRule="auto"/>
        <w:jc w:val="both"/>
      </w:pPr>
      <w:r>
        <w:t>Asistencia legal para mujeres y niñas.</w:t>
      </w:r>
    </w:p>
    <w:p w14:paraId="7241E247" w14:textId="77777777" w:rsidR="0075319E" w:rsidRDefault="00000000" w:rsidP="0019079C">
      <w:pPr>
        <w:pStyle w:val="ListParagraph"/>
        <w:numPr>
          <w:ilvl w:val="0"/>
          <w:numId w:val="1"/>
        </w:numPr>
        <w:spacing w:before="240" w:after="240" w:line="276" w:lineRule="auto"/>
        <w:jc w:val="both"/>
      </w:pPr>
      <w:r>
        <w:t>Campañas de alfabetización.</w:t>
      </w:r>
    </w:p>
    <w:p w14:paraId="6C75D278" w14:textId="3BDDFDCF" w:rsidR="0075319E" w:rsidRDefault="00000000" w:rsidP="0019079C">
      <w:pPr>
        <w:spacing w:before="240" w:after="240" w:line="276" w:lineRule="auto"/>
        <w:jc w:val="both"/>
      </w:pPr>
      <w:r>
        <w:t>Además, XWI ha asumido un rol cada vez más activo en la incidencia para la reforma legal y la transformación de actitudes públicas frente a las problemáticas que afectan a mujeres, niñas, niños y adolescentes. Este trabajo de incidencia ha sido efectivo, en parte porque XWI cuenta actualmente con el respaldo de algunas mujeres parlamentarias.</w:t>
      </w:r>
    </w:p>
    <w:p w14:paraId="7F184412" w14:textId="21AC21A8" w:rsidR="0075319E" w:rsidRPr="0019079C" w:rsidRDefault="0019079C">
      <w:pPr>
        <w:pStyle w:val="Heading1"/>
        <w:rPr>
          <w:rFonts w:ascii="Calibri Light" w:hAnsi="Calibri Light" w:cs="Calibri Light"/>
        </w:rPr>
      </w:pPr>
      <w:r w:rsidRPr="0019079C">
        <w:rPr>
          <w:rFonts w:ascii="Calibri Light" w:hAnsi="Calibri Light" w:cs="Calibri Light"/>
        </w:rPr>
        <w:t>RECURSOS Y CULTURA</w:t>
      </w:r>
    </w:p>
    <w:p w14:paraId="60F857C1" w14:textId="77777777" w:rsidR="0075319E" w:rsidRDefault="00000000">
      <w:pPr>
        <w:spacing w:before="240" w:after="240" w:line="276" w:lineRule="auto"/>
        <w:jc w:val="both"/>
      </w:pPr>
      <w:r>
        <w:t>XWI sostiene firmemente la convicción de que las mujeres reciben mejor apoyo cuando este es brindado por otras mujeres. Si bien su personal no está compuesto exclusivamente por mujeres, son pocos los hombres que trabajan en la organización y, por lo general, ocupan cargos de menor jerarquía.</w:t>
      </w:r>
    </w:p>
    <w:p w14:paraId="1379A3CB" w14:textId="6393F0D6" w:rsidR="0075319E" w:rsidRDefault="00000000" w:rsidP="0019079C">
      <w:pPr>
        <w:spacing w:before="240" w:after="240" w:line="276" w:lineRule="auto"/>
        <w:jc w:val="both"/>
      </w:pPr>
      <w:r>
        <w:t>XWI recibe financiamiento de donantes locales e internacionales.</w:t>
      </w:r>
    </w:p>
    <w:p w14:paraId="3C8D6EA6" w14:textId="3ACA549D" w:rsidR="0075319E" w:rsidRPr="0019079C" w:rsidRDefault="0019079C">
      <w:pPr>
        <w:pStyle w:val="Heading1"/>
        <w:rPr>
          <w:rFonts w:ascii="Calibri Light" w:hAnsi="Calibri Light" w:cs="Calibri Light"/>
        </w:rPr>
      </w:pPr>
      <w:r w:rsidRPr="0019079C">
        <w:rPr>
          <w:rFonts w:ascii="Calibri Light" w:hAnsi="Calibri Light" w:cs="Calibri Light"/>
        </w:rPr>
        <w:t xml:space="preserve">PERSONAL Y CAPACIDAD </w:t>
      </w:r>
    </w:p>
    <w:p w14:paraId="18DAB039" w14:textId="77777777" w:rsidR="0075319E" w:rsidRDefault="00000000">
      <w:pPr>
        <w:spacing w:before="240" w:after="240" w:line="276" w:lineRule="auto"/>
        <w:jc w:val="both"/>
      </w:pPr>
      <w:r>
        <w:t>XWI emplea a 100 personas a tiempo completo, aproximadamente la mitad de ellas ubicadas en la capital, MC.</w:t>
      </w:r>
    </w:p>
    <w:p w14:paraId="18A72CFD" w14:textId="77777777" w:rsidR="0075319E" w:rsidRDefault="00000000">
      <w:pPr>
        <w:spacing w:before="240" w:after="240" w:line="276" w:lineRule="auto"/>
        <w:jc w:val="both"/>
      </w:pPr>
      <w:r>
        <w:t>Además, la organización cuenta con una amplia red de personas voluntarias que apoyan la atención de líneas telefónicas de orientación, brindan asesoría legal gratuita y colaboran en campañas de sensibilización comunitaria.</w:t>
      </w:r>
    </w:p>
    <w:p w14:paraId="7D7DD745" w14:textId="77777777" w:rsidR="0075319E" w:rsidRDefault="0075319E"/>
    <w:sectPr w:rsidR="0075319E">
      <w:headerReference w:type="default" r:id="rId8"/>
      <w:footerReference w:type="even" r:id="rId9"/>
      <w:footerReference w:type="default" r:id="rId10"/>
      <w:pgSz w:w="11900" w:h="16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F3824D" w14:textId="77777777" w:rsidR="00401EAB" w:rsidRDefault="00401EAB">
      <w:pPr>
        <w:spacing w:after="0" w:line="240" w:lineRule="auto"/>
      </w:pPr>
      <w:r>
        <w:separator/>
      </w:r>
    </w:p>
  </w:endnote>
  <w:endnote w:type="continuationSeparator" w:id="0">
    <w:p w14:paraId="4300BFF5" w14:textId="77777777" w:rsidR="00401EAB" w:rsidRDefault="0040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8DD6F751-7FC2-054C-8BF2-658795509B7B}"/>
  </w:font>
  <w:font w:name="Times New Roman">
    <w:panose1 w:val="02020603050405020304"/>
    <w:charset w:val="00"/>
    <w:family w:val="roman"/>
    <w:pitch w:val="variable"/>
    <w:sig w:usb0="E0002EFF" w:usb1="C000785B" w:usb2="00000009" w:usb3="00000000" w:csb0="000001FF" w:csb1="00000000"/>
    <w:embedRegular r:id="rId2" w:fontKey="{E4EC283D-7D9C-A942-8081-38949F710141}"/>
  </w:font>
  <w:font w:name="Courier New">
    <w:panose1 w:val="02070309020205020404"/>
    <w:charset w:val="00"/>
    <w:family w:val="modern"/>
    <w:pitch w:val="fixed"/>
    <w:sig w:usb0="E0002AFF" w:usb1="C0007843" w:usb2="00000009" w:usb3="00000000" w:csb0="000001FF" w:csb1="00000000"/>
    <w:embedRegular r:id="rId3" w:fontKey="{FAF6D08A-C40F-8644-A8AC-92354C24A9E1}"/>
  </w:font>
  <w:font w:name="Wingdings">
    <w:panose1 w:val="05000000000000000000"/>
    <w:charset w:val="4D"/>
    <w:family w:val="decorative"/>
    <w:pitch w:val="variable"/>
    <w:sig w:usb0="00000003" w:usb1="00000000" w:usb2="00000000" w:usb3="00000000" w:csb0="80000001" w:csb1="00000000"/>
    <w:embedRegular r:id="rId4" w:fontKey="{44FFCFA7-8347-5840-BE12-24C27C1F66DD}"/>
  </w:font>
  <w:font w:name="Calibri">
    <w:panose1 w:val="020F0502020204030204"/>
    <w:charset w:val="00"/>
    <w:family w:val="swiss"/>
    <w:pitch w:val="variable"/>
    <w:sig w:usb0="E0002AFF" w:usb1="C000247B" w:usb2="00000009" w:usb3="00000000" w:csb0="000001FF" w:csb1="00000000"/>
    <w:embedRegular r:id="rId5" w:fontKey="{7921F40F-67BB-8842-99DC-0D4EA1BCCC04}"/>
    <w:embedBold r:id="rId6" w:fontKey="{07564584-2473-DA4D-85FB-D9EA8C36124E}"/>
    <w:embedBoldItalic r:id="rId7" w:fontKey="{8BDFF7AB-9887-4042-B4D0-95D4335AC658}"/>
  </w:font>
  <w:font w:name="Calibri Light">
    <w:panose1 w:val="020F0302020204030204"/>
    <w:charset w:val="00"/>
    <w:family w:val="swiss"/>
    <w:pitch w:val="variable"/>
    <w:sig w:usb0="E0002AFF" w:usb1="C000247B" w:usb2="00000009" w:usb3="00000000" w:csb0="000001FF" w:csb1="00000000"/>
    <w:embedRegular r:id="rId8" w:fontKey="{3D78EA52-41E7-2E4A-8D1B-5530B7CA5864}"/>
  </w:font>
  <w:font w:name="Cambria">
    <w:panose1 w:val="02040503050406030204"/>
    <w:charset w:val="00"/>
    <w:family w:val="roman"/>
    <w:pitch w:val="variable"/>
    <w:sig w:usb0="E00006FF" w:usb1="420024FF" w:usb2="02000000" w:usb3="00000000" w:csb0="0000019F" w:csb1="00000000"/>
    <w:embedRegular r:id="rId9" w:fontKey="{EF5642D6-05DD-6E44-AE77-BEB8377EBF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81872217"/>
      <w:docPartObj>
        <w:docPartGallery w:val="Page Numbers (Bottom of Page)"/>
        <w:docPartUnique/>
      </w:docPartObj>
    </w:sdtPr>
    <w:sdtContent>
      <w:p w14:paraId="7DF58BC1" w14:textId="1174DA40" w:rsidR="003B61F9" w:rsidRDefault="003B61F9" w:rsidP="00DC517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0E5C1746" w14:textId="77777777" w:rsidR="003B61F9" w:rsidRDefault="003B61F9" w:rsidP="003B61F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126000981"/>
      <w:docPartObj>
        <w:docPartGallery w:val="Page Numbers (Bottom of Page)"/>
        <w:docPartUnique/>
      </w:docPartObj>
    </w:sdtPr>
    <w:sdtContent>
      <w:p w14:paraId="3B5054F9" w14:textId="358312DA" w:rsidR="003B61F9" w:rsidRDefault="003B61F9" w:rsidP="00DC517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304AF1D" w14:textId="1A91648B" w:rsidR="0075319E" w:rsidRDefault="0075319E" w:rsidP="003B61F9">
    <w:pPr>
      <w:pBdr>
        <w:top w:val="nil"/>
        <w:left w:val="nil"/>
        <w:bottom w:val="nil"/>
        <w:right w:val="nil"/>
        <w:between w:val="nil"/>
      </w:pBdr>
      <w:tabs>
        <w:tab w:val="center" w:pos="4680"/>
        <w:tab w:val="right" w:pos="9360"/>
      </w:tabs>
      <w:spacing w:after="0" w:line="240" w:lineRule="auto"/>
      <w:ind w:right="360"/>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BD394" w14:textId="77777777" w:rsidR="00401EAB" w:rsidRDefault="00401EAB">
      <w:pPr>
        <w:spacing w:after="0" w:line="240" w:lineRule="auto"/>
      </w:pPr>
      <w:r>
        <w:separator/>
      </w:r>
    </w:p>
  </w:footnote>
  <w:footnote w:type="continuationSeparator" w:id="0">
    <w:p w14:paraId="22C7BE5D" w14:textId="77777777" w:rsidR="00401EAB" w:rsidRDefault="00401E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086E3" w14:textId="27ED94B2" w:rsidR="0075319E" w:rsidRPr="0019079C" w:rsidRDefault="0019079C">
    <w:pPr>
      <w:pBdr>
        <w:top w:val="nil"/>
        <w:left w:val="nil"/>
        <w:bottom w:val="nil"/>
        <w:right w:val="nil"/>
        <w:between w:val="nil"/>
      </w:pBdr>
      <w:tabs>
        <w:tab w:val="center" w:pos="4680"/>
        <w:tab w:val="right" w:pos="9360"/>
      </w:tabs>
      <w:spacing w:after="0" w:line="240" w:lineRule="auto"/>
      <w:rPr>
        <w:color w:val="000000"/>
        <w:sz w:val="20"/>
        <w:szCs w:val="20"/>
        <w:lang w:val="es-ES"/>
      </w:rPr>
    </w:pPr>
    <w:r>
      <w:rPr>
        <w:noProof/>
        <w:color w:val="000000"/>
        <w:sz w:val="20"/>
        <w:szCs w:val="20"/>
        <w:lang w:val="es-ES"/>
      </w:rPr>
      <w:drawing>
        <wp:anchor distT="0" distB="0" distL="114300" distR="114300" simplePos="0" relativeHeight="251658240" behindDoc="1" locked="0" layoutInCell="1" allowOverlap="1" wp14:anchorId="606E3CA4" wp14:editId="1EA972BD">
          <wp:simplePos x="0" y="0"/>
          <wp:positionH relativeFrom="column">
            <wp:posOffset>4243754</wp:posOffset>
          </wp:positionH>
          <wp:positionV relativeFrom="paragraph">
            <wp:posOffset>-414410</wp:posOffset>
          </wp:positionV>
          <wp:extent cx="2354804" cy="894408"/>
          <wp:effectExtent l="0" t="0" r="0" b="0"/>
          <wp:wrapNone/>
          <wp:docPr id="1596601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01292" name="Picture 1596601292"/>
                  <pic:cNvPicPr/>
                </pic:nvPicPr>
                <pic:blipFill>
                  <a:blip r:embed="rId1">
                    <a:extLst>
                      <a:ext uri="{28A0092B-C50C-407E-A947-70E740481C1C}">
                        <a14:useLocalDpi xmlns:a14="http://schemas.microsoft.com/office/drawing/2010/main" val="0"/>
                      </a:ext>
                    </a:extLst>
                  </a:blip>
                  <a:stretch>
                    <a:fillRect/>
                  </a:stretch>
                </pic:blipFill>
                <pic:spPr>
                  <a:xfrm>
                    <a:off x="0" y="0"/>
                    <a:ext cx="2386604" cy="906486"/>
                  </a:xfrm>
                  <a:prstGeom prst="rect">
                    <a:avLst/>
                  </a:prstGeom>
                </pic:spPr>
              </pic:pic>
            </a:graphicData>
          </a:graphic>
          <wp14:sizeRelH relativeFrom="page">
            <wp14:pctWidth>0</wp14:pctWidth>
          </wp14:sizeRelH>
          <wp14:sizeRelV relativeFrom="page">
            <wp14:pctHeight>0</wp14:pctHeight>
          </wp14:sizeRelV>
        </wp:anchor>
      </w:drawing>
    </w:r>
    <w:r w:rsidRPr="0019079C">
      <w:rPr>
        <w:color w:val="000000"/>
        <w:sz w:val="20"/>
        <w:szCs w:val="20"/>
        <w:lang w:val="es-ES"/>
      </w:rPr>
      <w:t>Formación de formadores sobre menores no acompañados y separados</w:t>
    </w:r>
  </w:p>
  <w:p w14:paraId="7A0388EE" w14:textId="77777777" w:rsidR="0075319E"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 xml:space="preserve">Módulo 4.2 – Perfiles Organizacionales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C314A8"/>
    <w:multiLevelType w:val="hybridMultilevel"/>
    <w:tmpl w:val="2886E6D6"/>
    <w:lvl w:ilvl="0" w:tplc="C4AC909C">
      <w:start w:val="1"/>
      <w:numFmt w:val="bullet"/>
      <w:lvlText w:val=""/>
      <w:lvlJc w:val="left"/>
      <w:pPr>
        <w:ind w:left="720" w:hanging="360"/>
      </w:pPr>
      <w:rPr>
        <w:rFonts w:ascii="Symbol" w:hAnsi="Symbol" w:hint="default"/>
        <w:color w:val="0070C0"/>
        <w:w w:val="131"/>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02754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19E"/>
    <w:rsid w:val="0019079C"/>
    <w:rsid w:val="003B61F9"/>
    <w:rsid w:val="003E45AF"/>
    <w:rsid w:val="00401EAB"/>
    <w:rsid w:val="0075319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32D987"/>
  <w15:docId w15:val="{D962FFD1-0F61-F242-8FCF-B59AFE34D6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B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uiPriority w:val="9"/>
    <w:unhideWhenUsed/>
    <w:qFormat/>
    <w:pPr>
      <w:spacing w:after="120" w:line="240" w:lineRule="auto"/>
      <w:outlineLvl w:val="1"/>
    </w:pPr>
    <w:rPr>
      <w:b/>
      <w:bCs/>
      <w:color w:val="405D78"/>
      <w:sz w:val="28"/>
      <w:szCs w:val="28"/>
    </w:rPr>
  </w:style>
  <w:style w:type="paragraph" w:styleId="Heading3">
    <w:name w:val="heading 3"/>
    <w:basedOn w:val="Normal"/>
    <w:next w:val="Normal"/>
    <w:uiPriority w:val="9"/>
    <w:semiHidden/>
    <w:unhideWhenUsed/>
    <w:qFormat/>
    <w:pPr>
      <w:spacing w:after="120" w:line="240" w:lineRule="auto"/>
      <w:outlineLvl w:val="2"/>
    </w:pPr>
    <w:rPr>
      <w:b/>
      <w:bCs/>
      <w:color w:val="7F9EBA"/>
      <w:sz w:val="28"/>
      <w:szCs w:val="28"/>
    </w:rPr>
  </w:style>
  <w:style w:type="paragraph" w:styleId="Heading4">
    <w:name w:val="heading 4"/>
    <w:basedOn w:val="Normal"/>
    <w:next w:val="Normal"/>
    <w:uiPriority w:val="9"/>
    <w:semiHidden/>
    <w:unhideWhenUsed/>
    <w:qFormat/>
    <w:pPr>
      <w:keepNext/>
      <w:keepLines/>
      <w:spacing w:before="200" w:after="0"/>
      <w:outlineLvl w:val="3"/>
    </w:pPr>
    <w:rPr>
      <w:b/>
      <w:bCs/>
      <w:i/>
      <w:iCs/>
      <w:color w:val="405D78"/>
    </w:rPr>
  </w:style>
  <w:style w:type="paragraph" w:styleId="Heading5">
    <w:name w:val="heading 5"/>
    <w:basedOn w:val="Normal"/>
    <w:next w:val="Normal"/>
    <w:uiPriority w:val="9"/>
    <w:semiHidden/>
    <w:unhideWhenUsed/>
    <w:qFormat/>
    <w:pPr>
      <w:keepNext/>
      <w:keepLines/>
      <w:spacing w:before="120" w:after="120" w:line="240" w:lineRule="auto"/>
      <w:jc w:val="center"/>
      <w:outlineLvl w:val="4"/>
    </w:pPr>
    <w:rPr>
      <w:b/>
      <w:bCs/>
      <w:color w:val="FFFFFF"/>
      <w:sz w:val="26"/>
      <w:szCs w:val="26"/>
    </w:rPr>
  </w:style>
  <w:style w:type="paragraph" w:styleId="Heading6">
    <w:name w:val="heading 6"/>
    <w:basedOn w:val="Normal"/>
    <w:next w:val="Normal"/>
    <w:uiPriority w:val="9"/>
    <w:semiHidden/>
    <w:unhideWhenUsed/>
    <w:qFormat/>
    <w:pPr>
      <w:keepNext/>
      <w:keepLines/>
      <w:spacing w:before="200" w:after="0" w:line="240" w:lineRule="auto"/>
      <w:outlineLvl w:val="5"/>
    </w:pPr>
    <w:rPr>
      <w:b/>
      <w:bCs/>
      <w:i/>
      <w:iCs/>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bCs/>
      <w:color w:val="FFFFFF"/>
      <w:sz w:val="72"/>
      <w:szCs w:val="72"/>
      <w:shd w:val="clear" w:color="auto" w:fill="405D78"/>
    </w:rPr>
  </w:style>
  <w:style w:type="paragraph" w:styleId="Subtitle">
    <w:name w:val="Subtitle"/>
    <w:basedOn w:val="Normal"/>
    <w:next w:val="Normal"/>
    <w:uiPriority w:val="11"/>
    <w:qFormat/>
    <w:pPr>
      <w:spacing w:before="240"/>
    </w:pPr>
    <w:rPr>
      <w:color w:val="405D78"/>
      <w:sz w:val="44"/>
      <w:szCs w:val="44"/>
    </w:rPr>
  </w:style>
  <w:style w:type="paragraph" w:styleId="Header">
    <w:name w:val="header"/>
    <w:basedOn w:val="Normal"/>
    <w:link w:val="HeaderChar"/>
    <w:uiPriority w:val="99"/>
    <w:unhideWhenUsed/>
    <w:rsid w:val="0019079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079C"/>
  </w:style>
  <w:style w:type="paragraph" w:styleId="Footer">
    <w:name w:val="footer"/>
    <w:basedOn w:val="Normal"/>
    <w:link w:val="FooterChar"/>
    <w:uiPriority w:val="99"/>
    <w:unhideWhenUsed/>
    <w:rsid w:val="0019079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079C"/>
  </w:style>
  <w:style w:type="paragraph" w:styleId="ListParagraph">
    <w:name w:val="List Paragraph"/>
    <w:basedOn w:val="Normal"/>
    <w:uiPriority w:val="34"/>
    <w:qFormat/>
    <w:rsid w:val="0019079C"/>
    <w:pPr>
      <w:ind w:left="720"/>
      <w:contextualSpacing/>
    </w:pPr>
  </w:style>
  <w:style w:type="character" w:styleId="PageNumber">
    <w:name w:val="page number"/>
    <w:basedOn w:val="DefaultParagraphFont"/>
    <w:uiPriority w:val="99"/>
    <w:semiHidden/>
    <w:unhideWhenUsed/>
    <w:rsid w:val="003B61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JubgYKiPaOMuaL5NcTjX5HXvhQ==">CgMxLjA4AHIhMXBZaEgwV3U5LU41WEtiNnc0ZF95WHlZYmNxejhBMFdB</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Pages>
  <Words>1556</Words>
  <Characters>8467</Characters>
  <Application>Microsoft Office Word</Application>
  <DocSecurity>0</DocSecurity>
  <Lines>159</Lines>
  <Paragraphs>77</Paragraphs>
  <ScaleCrop>false</ScaleCrop>
  <Company/>
  <LinksUpToDate>false</LinksUpToDate>
  <CharactersWithSpaces>9946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3</cp:revision>
  <dcterms:created xsi:type="dcterms:W3CDTF">2026-05-21T19:46:00Z</dcterms:created>
  <dcterms:modified xsi:type="dcterms:W3CDTF">2026-05-21T19:55:00Z</dcterms:modified>
</cp:coreProperties>
</file>